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RY-LFD2500 Crawler Composting Turner</w:t>
      </w:r>
    </w:p>
    <w:p>
      <w:pPr>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The main application &amp; characteristics of the equipment</w:t>
      </w:r>
    </w:p>
    <w:p>
      <w:pPr>
        <w:rPr>
          <w:rFonts w:hint="eastAsia"/>
        </w:rPr>
      </w:pPr>
    </w:p>
    <w:p>
      <w:pPr>
        <w:jc w:val="left"/>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RY-LFD2500 crawler composting machine is the company after years of experience in the production of organic fertilizer, combined with new and old user suggestions, designed hydraulic lifting Ribbon turning machine, with compact design, simple operation, saving the workplace etc. The machine adopts the patent design of hydraulic opening and lowering of the adjusting dragon shaft, when the height of the workplace needs to be adjusted, the height between the winch and the workplace can be adjusted by opening and lowering the winch, which makes the operation more convenient.</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bCs/>
          <w:sz w:val="21"/>
          <w:szCs w:val="24"/>
          <w:lang w:val="en-US" w:eastAsia="zh-CN"/>
        </w:rPr>
      </w:pPr>
      <w:r>
        <w:rPr>
          <w:rFonts w:hint="eastAsia" w:ascii="Cambria" w:hAnsi="Cambria" w:cs="Cambria"/>
          <w:b/>
          <w:bCs/>
          <w:sz w:val="21"/>
          <w:szCs w:val="24"/>
          <w:lang w:val="en-US" w:eastAsia="zh-CN"/>
        </w:rPr>
        <w:t>Main technical parameters: (external dimensions 2790x3500x2700)</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bCs/>
          <w:sz w:val="21"/>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The composting turner model</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RY-</w:t>
            </w:r>
            <w:r>
              <w:rPr>
                <w:rFonts w:hint="eastAsia" w:ascii="Cambria" w:hAnsi="Cambria" w:cs="Cambria"/>
                <w:sz w:val="21"/>
                <w:szCs w:val="24"/>
                <w:vertAlign w:val="baseline"/>
                <w:lang w:val="en-US" w:eastAsia="zh-CN"/>
              </w:rPr>
              <w:t>L</w:t>
            </w:r>
            <w:r>
              <w:rPr>
                <w:rFonts w:hint="default" w:ascii="Cambria" w:hAnsi="Cambria" w:cs="Cambria"/>
                <w:sz w:val="21"/>
                <w:szCs w:val="24"/>
                <w:vertAlign w:val="baseline"/>
                <w:lang w:val="en-US" w:eastAsia="zh-CN"/>
              </w:rPr>
              <w:t>FD</w:t>
            </w:r>
            <w:r>
              <w:rPr>
                <w:rFonts w:hint="eastAsia" w:ascii="Cambria" w:hAnsi="Cambria" w:cs="Cambria"/>
                <w:sz w:val="21"/>
                <w:szCs w:val="24"/>
                <w:vertAlign w:val="baseline"/>
                <w:lang w:val="en-US" w:eastAsia="zh-CN"/>
              </w:rPr>
              <w:t>25</w:t>
            </w:r>
            <w:r>
              <w:rPr>
                <w:rFonts w:hint="default" w:ascii="Cambria" w:hAnsi="Cambria" w:cs="Cambria"/>
                <w:sz w:val="21"/>
                <w:szCs w:val="24"/>
                <w:vertAlign w:val="baseline"/>
                <w:lang w:val="en-US" w:eastAsia="zh-CN"/>
              </w:rPr>
              <w:t>00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Rated power (kw)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windrow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 xml:space="preserve"> width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2500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Maximum speed (r/min)</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height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1.1</w:t>
            </w:r>
          </w:p>
        </w:tc>
        <w:tc>
          <w:tcPr>
            <w:tcW w:w="317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Diameter of working knife (mm)</w:t>
            </w:r>
          </w:p>
        </w:tc>
        <w:tc>
          <w:tcPr>
            <w:tcW w:w="164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Φ</w:t>
            </w:r>
            <w:r>
              <w:rPr>
                <w:rFonts w:hint="eastAsia" w:ascii="Cambria" w:hAnsi="Cambria" w:cs="Cambria"/>
                <w:lang w:val="en-US"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0"/>
                <w:szCs w:val="22"/>
                <w:lang w:val="en-US" w:eastAsia="zh-CN"/>
              </w:rPr>
            </w:pPr>
            <w:r>
              <w:rPr>
                <w:rFonts w:hint="default" w:ascii="Cambria" w:hAnsi="Cambria" w:cs="Cambria"/>
                <w:sz w:val="20"/>
                <w:szCs w:val="22"/>
                <w:lang w:val="en-US" w:eastAsia="zh-CN"/>
              </w:rPr>
              <w:t>Track width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2x0.</w:t>
            </w:r>
            <w:r>
              <w:rPr>
                <w:rFonts w:hint="eastAsia" w:ascii="Times New Roman" w:hAnsi="Times New Roman" w:cs="Times New Roman"/>
                <w:sz w:val="22"/>
                <w:szCs w:val="28"/>
                <w:lang w:val="en-US" w:eastAsia="zh-CN"/>
              </w:rPr>
              <w:t>28</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Maximum processing capacity </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w:t>
            </w:r>
            <w:r>
              <w:rPr>
                <w:rFonts w:hint="default" w:ascii="Cambria" w:hAnsi="Cambria" w:cs="Cambria"/>
                <w:vertAlign w:val="superscript"/>
                <w:lang w:val="en-US" w:eastAsia="zh-CN"/>
              </w:rPr>
              <w:t>3</w:t>
            </w:r>
            <w:r>
              <w:rPr>
                <w:rFonts w:hint="default" w:ascii="Cambria" w:hAnsi="Cambria" w:cs="Cambria"/>
                <w:lang w:val="en-US" w:eastAsia="zh-CN"/>
              </w:rPr>
              <w:t>/h)</w:t>
            </w:r>
          </w:p>
        </w:tc>
        <w:tc>
          <w:tcPr>
            <w:tcW w:w="1646"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Pile spacing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Battery (V)</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vAlign w:val="top"/>
          </w:tcPr>
          <w:p>
            <w:pPr>
              <w:jc w:val="left"/>
              <w:rPr>
                <w:rFonts w:hint="default" w:ascii="Cambria" w:hAnsi="Cambria" w:cs="Cambria"/>
                <w:sz w:val="21"/>
                <w:szCs w:val="24"/>
                <w:vertAlign w:val="baseline"/>
                <w:lang w:val="en-US" w:eastAsia="zh-CN"/>
              </w:rPr>
            </w:pPr>
            <w:r>
              <w:rPr>
                <w:rFonts w:hint="default" w:ascii="Times New Roman" w:hAnsi="Times New Roman" w:cs="Times New Roman"/>
                <w:sz w:val="22"/>
                <w:szCs w:val="28"/>
                <w:lang w:val="en-US" w:eastAsia="zh-CN"/>
              </w:rPr>
              <w:t>12V/150A*2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Maximum material particle (mm)</w:t>
            </w: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Φ250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Working</w:t>
            </w:r>
            <w:r>
              <w:rPr>
                <w:rFonts w:hint="default" w:ascii="Cambria" w:hAnsi="Cambria" w:cs="Cambria"/>
                <w:lang w:val="en-US" w:eastAsia="zh-CN"/>
              </w:rPr>
              <w:t xml:space="preserve"> speed (m/min)</w:t>
            </w:r>
          </w:p>
        </w:tc>
        <w:tc>
          <w:tcPr>
            <w:tcW w:w="1646"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Turning radius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3220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Handling capacity calculation</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7m/min (speed) x 60min (time) x</w:t>
            </w:r>
            <w:r>
              <w:rPr>
                <w:rFonts w:hint="eastAsia" w:ascii="Cambria" w:hAnsi="Cambria" w:cs="Cambria"/>
                <w:lang w:val="en-US" w:eastAsia="zh-CN"/>
              </w:rPr>
              <w:t>2.</w:t>
            </w:r>
            <w:r>
              <w:rPr>
                <w:rFonts w:hint="default" w:ascii="Cambria" w:hAnsi="Cambria" w:cs="Cambria"/>
                <w:lang w:val="en-US" w:eastAsia="zh-CN"/>
              </w:rPr>
              <w:t xml:space="preserve">5m (width) x </w:t>
            </w:r>
            <w:r>
              <w:rPr>
                <w:rFonts w:hint="eastAsia" w:ascii="Cambria" w:hAnsi="Cambria" w:cs="Cambria"/>
                <w:lang w:val="en-US" w:eastAsia="zh-CN"/>
              </w:rPr>
              <w:t>1</w:t>
            </w:r>
            <w:r>
              <w:rPr>
                <w:rFonts w:hint="default" w:ascii="Cambria" w:hAnsi="Cambria" w:cs="Cambria"/>
                <w:lang w:val="en-US" w:eastAsia="zh-CN"/>
              </w:rPr>
              <w:t xml:space="preserve">.1m (height) ÷ 2 = </w:t>
            </w:r>
            <w:r>
              <w:rPr>
                <w:rFonts w:hint="eastAsia" w:ascii="Cambria" w:hAnsi="Cambria" w:cs="Cambria"/>
                <w:lang w:val="en-US" w:eastAsia="zh-CN"/>
              </w:rPr>
              <w:t>577.5</w:t>
            </w:r>
            <w:r>
              <w:rPr>
                <w:rFonts w:hint="default" w:ascii="Cambria" w:hAnsi="Cambria" w:cs="Cambria"/>
                <w:lang w:val="en-US" w:eastAsia="zh-CN"/>
              </w:rPr>
              <w:t xml:space="preserve"> </w:t>
            </w:r>
            <w:r>
              <w:rPr>
                <w:rFonts w:hint="eastAsia" w:ascii="Times New Roman" w:hAnsi="Times New Roman" w:cs="Times New Roman"/>
                <w:color w:val="auto"/>
                <w:sz w:val="22"/>
                <w:szCs w:val="28"/>
                <w:lang w:val="en-US" w:eastAsia="zh-CN"/>
              </w:rPr>
              <w:t>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w:t>
            </w:r>
            <w:bookmarkStart w:id="0" w:name="_GoBack"/>
            <w:bookmarkEnd w:id="0"/>
            <w:r>
              <w:rPr>
                <w:rFonts w:hint="default" w:ascii="Cambria" w:hAnsi="Cambria" w:cs="Cambria"/>
                <w:lang w:val="en-US" w:eastAsia="zh-CN"/>
              </w:rPr>
              <w:t>/hour</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Engine brand</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Times New Roman" w:hAnsi="Times New Roman" w:cs="Times New Roman"/>
                <w:sz w:val="22"/>
                <w:szCs w:val="28"/>
                <w:lang w:val="en-US" w:eastAsia="zh-CN"/>
              </w:rPr>
              <w:t xml:space="preserve"> Wei Chai 4102</w:t>
            </w: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bCs/>
          <w:sz w:val="21"/>
          <w:szCs w:val="24"/>
          <w:lang w:val="en-US" w:eastAsia="zh-CN"/>
        </w:rPr>
      </w:pPr>
      <w:r>
        <w:drawing>
          <wp:anchor distT="0" distB="0" distL="114300" distR="114300" simplePos="0" relativeHeight="251659264" behindDoc="0" locked="0" layoutInCell="1" allowOverlap="1">
            <wp:simplePos x="0" y="0"/>
            <wp:positionH relativeFrom="column">
              <wp:posOffset>825500</wp:posOffset>
            </wp:positionH>
            <wp:positionV relativeFrom="paragraph">
              <wp:posOffset>128905</wp:posOffset>
            </wp:positionV>
            <wp:extent cx="4113530" cy="3867150"/>
            <wp:effectExtent l="0" t="0" r="127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13530" cy="3867150"/>
                    </a:xfrm>
                    <a:prstGeom prst="rect">
                      <a:avLst/>
                    </a:prstGeom>
                    <a:noFill/>
                    <a:ln>
                      <a:noFill/>
                    </a:ln>
                  </pic:spPr>
                </pic:pic>
              </a:graphicData>
            </a:graphic>
          </wp:anchor>
        </w:drawing>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58D521B7"/>
    <w:rsid w:val="470B5513"/>
    <w:rsid w:val="58D5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2023-09-17T05:19:00Z</dcterms:created>
  <dc:creator>搜狐自媒体艺食家Judy</dc:creator>
  <cp:lastModifiedBy>搜狐自媒体艺食家Judy</cp:lastModifiedBy>
  <dcterms:modified xsi:type="dcterms:W3CDTF">2023-09-17T10:49:06Z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C97B6943038E415389FBEF65DA0B692D_11</vt:lpwstr>
  </property>
</Properties>
</file>